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11AF" w:rsidRPr="00C611AF" w:rsidRDefault="00C611AF" w:rsidP="000F25B3">
      <w:pPr>
        <w:ind w:left="-567" w:right="-994"/>
        <w:jc w:val="center"/>
        <w:rPr>
          <w:b/>
          <w:u w:val="single"/>
        </w:rPr>
      </w:pPr>
      <w:r w:rsidRPr="00C611AF">
        <w:rPr>
          <w:b/>
          <w:u w:val="single"/>
        </w:rPr>
        <w:t>GUION RADIOFÓNICO PARA EL BOLETÍN INFORMATIVO:</w:t>
      </w:r>
    </w:p>
    <w:p w:rsidR="00C611AF" w:rsidRPr="00C611AF" w:rsidRDefault="00C611AF" w:rsidP="00C611AF">
      <w:pPr>
        <w:jc w:val="center"/>
        <w:rPr>
          <w:rFonts w:ascii="Times New Roman" w:hAnsi="Times New Roman" w:cs="Times New Roman"/>
        </w:rPr>
      </w:pPr>
      <w:r w:rsidRPr="00C611AF">
        <w:rPr>
          <w:rFonts w:ascii="Times New Roman" w:hAnsi="Times New Roman" w:cs="Times New Roman"/>
        </w:rPr>
        <w:t>YUNG CULT FM – SECCIÓN INFORMATIVA</w:t>
      </w:r>
    </w:p>
    <w:p w:rsidR="00C611AF" w:rsidRPr="00C611AF" w:rsidRDefault="00C611AF" w:rsidP="00C611AF">
      <w:pPr>
        <w:rPr>
          <w:rFonts w:ascii="Times New Roman" w:hAnsi="Times New Roman" w:cs="Times New Roman"/>
        </w:rPr>
      </w:pPr>
      <w:r w:rsidRPr="00C611AF">
        <w:rPr>
          <w:rFonts w:ascii="Times New Roman" w:hAnsi="Times New Roman" w:cs="Times New Roman"/>
          <w:b/>
        </w:rPr>
        <w:t>Nombre del programa</w:t>
      </w:r>
      <w:r w:rsidRPr="00C611AF">
        <w:rPr>
          <w:rFonts w:ascii="Times New Roman" w:hAnsi="Times New Roman" w:cs="Times New Roman"/>
        </w:rPr>
        <w:t xml:space="preserve">:  </w:t>
      </w:r>
      <w:proofErr w:type="spellStart"/>
      <w:r w:rsidRPr="00C611AF">
        <w:rPr>
          <w:rFonts w:ascii="Times New Roman" w:hAnsi="Times New Roman" w:cs="Times New Roman"/>
        </w:rPr>
        <w:t>Yung</w:t>
      </w:r>
      <w:proofErr w:type="spellEnd"/>
      <w:r w:rsidRPr="00C611AF">
        <w:rPr>
          <w:rFonts w:ascii="Times New Roman" w:hAnsi="Times New Roman" w:cs="Times New Roman"/>
        </w:rPr>
        <w:t xml:space="preserve"> </w:t>
      </w:r>
      <w:proofErr w:type="spellStart"/>
      <w:r w:rsidRPr="00C611AF">
        <w:rPr>
          <w:rFonts w:ascii="Times New Roman" w:hAnsi="Times New Roman" w:cs="Times New Roman"/>
        </w:rPr>
        <w:t>Cult</w:t>
      </w:r>
      <w:proofErr w:type="spellEnd"/>
      <w:r w:rsidRPr="00C611AF">
        <w:rPr>
          <w:rFonts w:ascii="Times New Roman" w:hAnsi="Times New Roman" w:cs="Times New Roman"/>
        </w:rPr>
        <w:t xml:space="preserve"> FM – 2º Informativo del día</w:t>
      </w:r>
    </w:p>
    <w:p w:rsidR="00C611AF" w:rsidRPr="00C611AF" w:rsidRDefault="00C611AF" w:rsidP="00C611AF">
      <w:pPr>
        <w:rPr>
          <w:rFonts w:ascii="Times New Roman" w:hAnsi="Times New Roman" w:cs="Times New Roman"/>
        </w:rPr>
      </w:pPr>
      <w:r w:rsidRPr="00C611AF">
        <w:rPr>
          <w:rFonts w:ascii="Times New Roman" w:hAnsi="Times New Roman" w:cs="Times New Roman"/>
          <w:b/>
        </w:rPr>
        <w:t>Nº de programa:</w:t>
      </w:r>
      <w:r w:rsidRPr="00C611AF">
        <w:rPr>
          <w:rFonts w:ascii="Times New Roman" w:hAnsi="Times New Roman" w:cs="Times New Roman"/>
        </w:rPr>
        <w:t xml:space="preserve"> </w:t>
      </w:r>
      <w:proofErr w:type="gramStart"/>
      <w:r w:rsidRPr="00C611AF">
        <w:rPr>
          <w:rFonts w:ascii="Times New Roman" w:hAnsi="Times New Roman" w:cs="Times New Roman"/>
        </w:rPr>
        <w:t xml:space="preserve">2 </w:t>
      </w:r>
      <w:r>
        <w:rPr>
          <w:rFonts w:ascii="Times New Roman" w:hAnsi="Times New Roman" w:cs="Times New Roman"/>
        </w:rPr>
        <w:t xml:space="preserve"> </w:t>
      </w:r>
      <w:r w:rsidRPr="00C611AF">
        <w:rPr>
          <w:rFonts w:ascii="Times New Roman" w:hAnsi="Times New Roman" w:cs="Times New Roman"/>
          <w:b/>
        </w:rPr>
        <w:t>Fecha</w:t>
      </w:r>
      <w:proofErr w:type="gramEnd"/>
      <w:r w:rsidRPr="00C611AF">
        <w:rPr>
          <w:rFonts w:ascii="Times New Roman" w:hAnsi="Times New Roman" w:cs="Times New Roman"/>
          <w:b/>
        </w:rPr>
        <w:t xml:space="preserve"> de emisión</w:t>
      </w:r>
      <w:r w:rsidRPr="00C611AF">
        <w:rPr>
          <w:rFonts w:ascii="Times New Roman" w:hAnsi="Times New Roman" w:cs="Times New Roman"/>
        </w:rPr>
        <w:t>: 30-04-2020</w:t>
      </w:r>
    </w:p>
    <w:p w:rsidR="00C611AF" w:rsidRPr="00C611AF" w:rsidRDefault="00C611AF" w:rsidP="00C611AF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Horario de emisión:  </w:t>
      </w:r>
      <w:r w:rsidRPr="00C611AF">
        <w:rPr>
          <w:rFonts w:ascii="Times New Roman" w:hAnsi="Times New Roman" w:cs="Times New Roman"/>
        </w:rPr>
        <w:t>21:00-21:03</w:t>
      </w:r>
    </w:p>
    <w:p w:rsidR="00C611AF" w:rsidRPr="00C611AF" w:rsidRDefault="00C611AF" w:rsidP="00C611AF">
      <w:pPr>
        <w:rPr>
          <w:rFonts w:ascii="Times New Roman" w:hAnsi="Times New Roman" w:cs="Times New Roman"/>
        </w:rPr>
      </w:pPr>
      <w:r w:rsidRPr="00C611AF">
        <w:rPr>
          <w:rFonts w:ascii="Times New Roman" w:hAnsi="Times New Roman" w:cs="Times New Roman"/>
          <w:b/>
        </w:rPr>
        <w:t>Integrantes de este boletín</w:t>
      </w:r>
      <w:r w:rsidRPr="00C611AF">
        <w:rPr>
          <w:rFonts w:ascii="Times New Roman" w:hAnsi="Times New Roman" w:cs="Times New Roman"/>
        </w:rPr>
        <w:t xml:space="preserve">:  </w:t>
      </w:r>
    </w:p>
    <w:p w:rsidR="00C611AF" w:rsidRPr="00C611AF" w:rsidRDefault="00C611AF" w:rsidP="00C611AF">
      <w:pPr>
        <w:pStyle w:val="Prrafodelista"/>
        <w:numPr>
          <w:ilvl w:val="0"/>
          <w:numId w:val="2"/>
        </w:numPr>
        <w:rPr>
          <w:rFonts w:ascii="Times New Roman" w:hAnsi="Times New Roman" w:cs="Times New Roman"/>
        </w:rPr>
      </w:pPr>
      <w:r w:rsidRPr="00C611AF">
        <w:rPr>
          <w:rFonts w:ascii="Times New Roman" w:hAnsi="Times New Roman" w:cs="Times New Roman"/>
          <w:b/>
        </w:rPr>
        <w:t>Control y Locutor</w:t>
      </w:r>
      <w:r w:rsidRPr="00C611AF">
        <w:rPr>
          <w:rFonts w:ascii="Times New Roman" w:hAnsi="Times New Roman" w:cs="Times New Roman"/>
        </w:rPr>
        <w:t>: Pepe Siscar Martínez</w:t>
      </w:r>
    </w:p>
    <w:p w:rsidR="00C611AF" w:rsidRPr="00C611AF" w:rsidRDefault="00C611AF" w:rsidP="00C611AF">
      <w:pPr>
        <w:pStyle w:val="Prrafodelista"/>
        <w:numPr>
          <w:ilvl w:val="0"/>
          <w:numId w:val="2"/>
        </w:numPr>
        <w:rPr>
          <w:rFonts w:ascii="Times New Roman" w:hAnsi="Times New Roman" w:cs="Times New Roman"/>
          <w:lang w:val="en-US"/>
        </w:rPr>
      </w:pPr>
      <w:r w:rsidRPr="00C611AF">
        <w:rPr>
          <w:rFonts w:ascii="Times New Roman" w:hAnsi="Times New Roman" w:cs="Times New Roman"/>
          <w:b/>
          <w:lang w:val="en-US"/>
        </w:rPr>
        <w:t>Enlace</w:t>
      </w:r>
      <w:r w:rsidRPr="00C611AF">
        <w:rPr>
          <w:rFonts w:ascii="Times New Roman" w:hAnsi="Times New Roman" w:cs="Times New Roman"/>
          <w:lang w:val="en-US"/>
        </w:rPr>
        <w:t xml:space="preserve">: https://yungcultfmsocial.family.blog/blog-feed/ </w:t>
      </w:r>
    </w:p>
    <w:p w:rsidR="00063611" w:rsidRDefault="00C611AF" w:rsidP="00C611AF">
      <w:pPr>
        <w:jc w:val="center"/>
        <w:rPr>
          <w:rFonts w:ascii="Times New Roman" w:hAnsi="Times New Roman" w:cs="Times New Roman"/>
        </w:rPr>
      </w:pPr>
      <w:r w:rsidRPr="00C611AF">
        <w:rPr>
          <w:rFonts w:ascii="Times New Roman" w:hAnsi="Times New Roman" w:cs="Times New Roman"/>
        </w:rPr>
        <w:t>GUION DEL BOLETÍN INFORMATIVO:</w:t>
      </w:r>
    </w:p>
    <w:tbl>
      <w:tblPr>
        <w:tblStyle w:val="Tablaconcuadrcula"/>
        <w:tblW w:w="9285" w:type="dxa"/>
        <w:tblInd w:w="-172" w:type="dxa"/>
        <w:shd w:val="clear" w:color="auto" w:fill="D5DCE4" w:themeFill="text2" w:themeFillTint="33"/>
        <w:tblLook w:val="04A0" w:firstRow="1" w:lastRow="0" w:firstColumn="1" w:lastColumn="0" w:noHBand="0" w:noVBand="1"/>
      </w:tblPr>
      <w:tblGrid>
        <w:gridCol w:w="1135"/>
        <w:gridCol w:w="4252"/>
        <w:gridCol w:w="1134"/>
        <w:gridCol w:w="1276"/>
        <w:gridCol w:w="1488"/>
      </w:tblGrid>
      <w:tr w:rsidR="00C611AF" w:rsidTr="00306472">
        <w:trPr>
          <w:trHeight w:val="486"/>
        </w:trPr>
        <w:tc>
          <w:tcPr>
            <w:tcW w:w="1135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D5DCE4" w:themeFill="text2" w:themeFillTint="33"/>
          </w:tcPr>
          <w:p w:rsidR="00C611AF" w:rsidRDefault="00C611AF" w:rsidP="00C611A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AUDIO</w:t>
            </w:r>
          </w:p>
        </w:tc>
        <w:tc>
          <w:tcPr>
            <w:tcW w:w="4252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D5DCE4" w:themeFill="text2" w:themeFillTint="33"/>
          </w:tcPr>
          <w:p w:rsidR="00C611AF" w:rsidRDefault="00C611AF" w:rsidP="00C611A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TT</w:t>
            </w:r>
          </w:p>
        </w:tc>
        <w:tc>
          <w:tcPr>
            <w:tcW w:w="1134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D5DCE4" w:themeFill="text2" w:themeFillTint="33"/>
          </w:tcPr>
          <w:p w:rsidR="00C611AF" w:rsidRDefault="00C611AF" w:rsidP="00C611A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INICIO</w:t>
            </w:r>
          </w:p>
        </w:tc>
        <w:tc>
          <w:tcPr>
            <w:tcW w:w="1276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D5DCE4" w:themeFill="text2" w:themeFillTint="33"/>
          </w:tcPr>
          <w:p w:rsidR="00C611AF" w:rsidRDefault="00C611AF" w:rsidP="00C611A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FINAL</w:t>
            </w:r>
          </w:p>
        </w:tc>
        <w:tc>
          <w:tcPr>
            <w:tcW w:w="1488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D5DCE4" w:themeFill="text2" w:themeFillTint="33"/>
          </w:tcPr>
          <w:p w:rsidR="00C611AF" w:rsidRDefault="00C611AF" w:rsidP="00C611A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DURACIÓN</w:t>
            </w:r>
          </w:p>
        </w:tc>
      </w:tr>
      <w:tr w:rsidR="000F25B3" w:rsidTr="00306472">
        <w:trPr>
          <w:trHeight w:val="508"/>
        </w:trPr>
        <w:tc>
          <w:tcPr>
            <w:tcW w:w="1135" w:type="dxa"/>
            <w:tcBorders>
              <w:top w:val="single" w:sz="24" w:space="0" w:color="auto"/>
            </w:tcBorders>
            <w:shd w:val="clear" w:color="auto" w:fill="D5DCE4" w:themeFill="text2" w:themeFillTint="33"/>
          </w:tcPr>
          <w:p w:rsidR="00C611AF" w:rsidRPr="00C611AF" w:rsidRDefault="00C611AF" w:rsidP="00C611A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611AF">
              <w:rPr>
                <w:rFonts w:ascii="Times New Roman" w:hAnsi="Times New Roman" w:cs="Times New Roman"/>
                <w:b/>
              </w:rPr>
              <w:t>Control</w:t>
            </w:r>
          </w:p>
        </w:tc>
        <w:tc>
          <w:tcPr>
            <w:tcW w:w="4252" w:type="dxa"/>
            <w:tcBorders>
              <w:top w:val="single" w:sz="24" w:space="0" w:color="auto"/>
            </w:tcBorders>
            <w:shd w:val="clear" w:color="auto" w:fill="D5DCE4" w:themeFill="text2" w:themeFillTint="33"/>
          </w:tcPr>
          <w:p w:rsidR="00C611AF" w:rsidRPr="00C611AF" w:rsidRDefault="00C611AF" w:rsidP="00C611A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611AF">
              <w:rPr>
                <w:rFonts w:ascii="Times New Roman" w:hAnsi="Times New Roman" w:cs="Times New Roman"/>
                <w:b/>
              </w:rPr>
              <w:t>HORARIAS</w:t>
            </w:r>
          </w:p>
        </w:tc>
        <w:tc>
          <w:tcPr>
            <w:tcW w:w="1134" w:type="dxa"/>
            <w:tcBorders>
              <w:top w:val="single" w:sz="24" w:space="0" w:color="auto"/>
            </w:tcBorders>
            <w:shd w:val="clear" w:color="auto" w:fill="D5DCE4" w:themeFill="text2" w:themeFillTint="33"/>
          </w:tcPr>
          <w:p w:rsidR="00C611AF" w:rsidRDefault="00C611AF" w:rsidP="00C611A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00:00</w:t>
            </w:r>
          </w:p>
        </w:tc>
        <w:tc>
          <w:tcPr>
            <w:tcW w:w="1276" w:type="dxa"/>
            <w:tcBorders>
              <w:top w:val="single" w:sz="24" w:space="0" w:color="auto"/>
            </w:tcBorders>
            <w:shd w:val="clear" w:color="auto" w:fill="D5DCE4" w:themeFill="text2" w:themeFillTint="33"/>
          </w:tcPr>
          <w:p w:rsidR="00C611AF" w:rsidRDefault="00C611AF" w:rsidP="00C611A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00:04</w:t>
            </w:r>
          </w:p>
        </w:tc>
        <w:tc>
          <w:tcPr>
            <w:tcW w:w="1488" w:type="dxa"/>
            <w:tcBorders>
              <w:top w:val="single" w:sz="24" w:space="0" w:color="auto"/>
            </w:tcBorders>
            <w:shd w:val="clear" w:color="auto" w:fill="D5DCE4" w:themeFill="text2" w:themeFillTint="33"/>
          </w:tcPr>
          <w:p w:rsidR="00C611AF" w:rsidRDefault="00C611AF" w:rsidP="00C611A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4 </w:t>
            </w:r>
            <w:proofErr w:type="spellStart"/>
            <w:r>
              <w:rPr>
                <w:rFonts w:ascii="Times New Roman" w:hAnsi="Times New Roman" w:cs="Times New Roman"/>
              </w:rPr>
              <w:t>seg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</w:tr>
      <w:tr w:rsidR="000F25B3" w:rsidTr="00306472">
        <w:trPr>
          <w:trHeight w:val="566"/>
        </w:trPr>
        <w:tc>
          <w:tcPr>
            <w:tcW w:w="1135" w:type="dxa"/>
            <w:shd w:val="clear" w:color="auto" w:fill="D5DCE4" w:themeFill="text2" w:themeFillTint="33"/>
          </w:tcPr>
          <w:p w:rsidR="00C611AF" w:rsidRPr="00C611AF" w:rsidRDefault="00C611AF" w:rsidP="00C611A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611AF">
              <w:rPr>
                <w:rFonts w:ascii="Times New Roman" w:hAnsi="Times New Roman" w:cs="Times New Roman"/>
                <w:b/>
              </w:rPr>
              <w:t xml:space="preserve">LOC 1 </w:t>
            </w:r>
          </w:p>
        </w:tc>
        <w:tc>
          <w:tcPr>
            <w:tcW w:w="4252" w:type="dxa"/>
            <w:shd w:val="clear" w:color="auto" w:fill="D5DCE4" w:themeFill="text2" w:themeFillTint="33"/>
          </w:tcPr>
          <w:p w:rsidR="00C611AF" w:rsidRDefault="00C611AF" w:rsidP="00C611A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Son las9:00, las 8:00 en Canarias.</w:t>
            </w:r>
          </w:p>
        </w:tc>
        <w:tc>
          <w:tcPr>
            <w:tcW w:w="1134" w:type="dxa"/>
            <w:shd w:val="clear" w:color="auto" w:fill="D5DCE4" w:themeFill="text2" w:themeFillTint="33"/>
          </w:tcPr>
          <w:p w:rsidR="00C611AF" w:rsidRDefault="00C611AF" w:rsidP="00C611A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00:04</w:t>
            </w:r>
          </w:p>
        </w:tc>
        <w:tc>
          <w:tcPr>
            <w:tcW w:w="1276" w:type="dxa"/>
            <w:shd w:val="clear" w:color="auto" w:fill="D5DCE4" w:themeFill="text2" w:themeFillTint="33"/>
          </w:tcPr>
          <w:p w:rsidR="00C611AF" w:rsidRDefault="00C611AF" w:rsidP="00C611A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00:06</w:t>
            </w:r>
          </w:p>
        </w:tc>
        <w:tc>
          <w:tcPr>
            <w:tcW w:w="1488" w:type="dxa"/>
            <w:shd w:val="clear" w:color="auto" w:fill="D5DCE4" w:themeFill="text2" w:themeFillTint="33"/>
          </w:tcPr>
          <w:p w:rsidR="00C611AF" w:rsidRDefault="00C611AF" w:rsidP="00C611A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 </w:t>
            </w:r>
            <w:proofErr w:type="spellStart"/>
            <w:r>
              <w:rPr>
                <w:rFonts w:ascii="Times New Roman" w:hAnsi="Times New Roman" w:cs="Times New Roman"/>
              </w:rPr>
              <w:t>seg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</w:tr>
      <w:tr w:rsidR="000F25B3" w:rsidTr="00306472">
        <w:trPr>
          <w:trHeight w:val="546"/>
        </w:trPr>
        <w:tc>
          <w:tcPr>
            <w:tcW w:w="1135" w:type="dxa"/>
            <w:shd w:val="clear" w:color="auto" w:fill="D5DCE4" w:themeFill="text2" w:themeFillTint="33"/>
          </w:tcPr>
          <w:p w:rsidR="00C611AF" w:rsidRPr="00C611AF" w:rsidRDefault="00C611AF" w:rsidP="00C611A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611AF">
              <w:rPr>
                <w:rFonts w:ascii="Times New Roman" w:hAnsi="Times New Roman" w:cs="Times New Roman"/>
                <w:b/>
              </w:rPr>
              <w:t>Control</w:t>
            </w:r>
          </w:p>
        </w:tc>
        <w:tc>
          <w:tcPr>
            <w:tcW w:w="4252" w:type="dxa"/>
            <w:shd w:val="clear" w:color="auto" w:fill="D5DCE4" w:themeFill="text2" w:themeFillTint="33"/>
          </w:tcPr>
          <w:p w:rsidR="00C611AF" w:rsidRPr="00C611AF" w:rsidRDefault="00C611AF" w:rsidP="00C611A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611AF">
              <w:rPr>
                <w:rFonts w:ascii="Times New Roman" w:hAnsi="Times New Roman" w:cs="Times New Roman"/>
                <w:b/>
              </w:rPr>
              <w:t>INDICATIVO</w:t>
            </w:r>
          </w:p>
        </w:tc>
        <w:tc>
          <w:tcPr>
            <w:tcW w:w="1134" w:type="dxa"/>
            <w:shd w:val="clear" w:color="auto" w:fill="D5DCE4" w:themeFill="text2" w:themeFillTint="33"/>
          </w:tcPr>
          <w:p w:rsidR="00C611AF" w:rsidRDefault="00C611AF" w:rsidP="00C611A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00:06</w:t>
            </w:r>
          </w:p>
        </w:tc>
        <w:tc>
          <w:tcPr>
            <w:tcW w:w="1276" w:type="dxa"/>
            <w:shd w:val="clear" w:color="auto" w:fill="D5DCE4" w:themeFill="text2" w:themeFillTint="33"/>
          </w:tcPr>
          <w:p w:rsidR="00C611AF" w:rsidRDefault="00C611AF" w:rsidP="00C611A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00:17</w:t>
            </w:r>
          </w:p>
        </w:tc>
        <w:tc>
          <w:tcPr>
            <w:tcW w:w="1488" w:type="dxa"/>
            <w:shd w:val="clear" w:color="auto" w:fill="D5DCE4" w:themeFill="text2" w:themeFillTint="33"/>
          </w:tcPr>
          <w:p w:rsidR="00C611AF" w:rsidRDefault="00C611AF" w:rsidP="00C611A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11 </w:t>
            </w:r>
            <w:proofErr w:type="spellStart"/>
            <w:r>
              <w:rPr>
                <w:rFonts w:ascii="Times New Roman" w:hAnsi="Times New Roman" w:cs="Times New Roman"/>
              </w:rPr>
              <w:t>seg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</w:tr>
      <w:tr w:rsidR="000F25B3" w:rsidTr="00306472">
        <w:trPr>
          <w:trHeight w:val="4948"/>
        </w:trPr>
        <w:tc>
          <w:tcPr>
            <w:tcW w:w="1135" w:type="dxa"/>
            <w:shd w:val="clear" w:color="auto" w:fill="D5DCE4" w:themeFill="text2" w:themeFillTint="33"/>
          </w:tcPr>
          <w:p w:rsidR="00C611AF" w:rsidRPr="00C611AF" w:rsidRDefault="00C611AF" w:rsidP="00C611A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611AF">
              <w:rPr>
                <w:rFonts w:ascii="Times New Roman" w:hAnsi="Times New Roman" w:cs="Times New Roman"/>
                <w:b/>
              </w:rPr>
              <w:t>LOC 1</w:t>
            </w:r>
          </w:p>
        </w:tc>
        <w:tc>
          <w:tcPr>
            <w:tcW w:w="4252" w:type="dxa"/>
            <w:shd w:val="clear" w:color="auto" w:fill="D5DCE4" w:themeFill="text2" w:themeFillTint="33"/>
          </w:tcPr>
          <w:p w:rsidR="00881D04" w:rsidRDefault="000A241F" w:rsidP="000A24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Buenas noches. El ganador del Premio </w:t>
            </w:r>
            <w:proofErr w:type="spellStart"/>
            <w:r>
              <w:rPr>
                <w:rFonts w:ascii="Times New Roman" w:hAnsi="Times New Roman" w:cs="Times New Roman"/>
              </w:rPr>
              <w:t>Nóbel</w:t>
            </w:r>
            <w:proofErr w:type="spellEnd"/>
            <w:r>
              <w:rPr>
                <w:rFonts w:ascii="Times New Roman" w:hAnsi="Times New Roman" w:cs="Times New Roman"/>
              </w:rPr>
              <w:t xml:space="preserve"> de Medicina </w:t>
            </w:r>
            <w:proofErr w:type="spellStart"/>
            <w:r>
              <w:rPr>
                <w:rFonts w:ascii="Times New Roman" w:hAnsi="Times New Roman" w:cs="Times New Roman"/>
              </w:rPr>
              <w:t>Montagnier</w:t>
            </w:r>
            <w:proofErr w:type="spellEnd"/>
            <w:r>
              <w:rPr>
                <w:rFonts w:ascii="Times New Roman" w:hAnsi="Times New Roman" w:cs="Times New Roman"/>
              </w:rPr>
              <w:t xml:space="preserve"> desata las críticas tras compartir una teoría donde asegura que el virus COVID-19 surgió por accidente en un laboratorio de Wuhan, foco original de la pandemia, cuando experimentaban en busca de una vacuna contra el VIH.</w:t>
            </w:r>
            <w:r>
              <w:t xml:space="preserve"> </w:t>
            </w:r>
            <w:r w:rsidRPr="000A241F">
              <w:rPr>
                <w:rFonts w:ascii="Times New Roman" w:hAnsi="Times New Roman" w:cs="Times New Roman"/>
              </w:rPr>
              <w:t xml:space="preserve">Como pruebas él cita la presencia de elementos del </w:t>
            </w:r>
            <w:r>
              <w:rPr>
                <w:rFonts w:ascii="Times New Roman" w:hAnsi="Times New Roman" w:cs="Times New Roman"/>
              </w:rPr>
              <w:t xml:space="preserve">SIDA </w:t>
            </w:r>
            <w:r w:rsidRPr="000A241F">
              <w:rPr>
                <w:rFonts w:ascii="Times New Roman" w:hAnsi="Times New Roman" w:cs="Times New Roman"/>
              </w:rPr>
              <w:t>en el genoma del nuevo virus e incluso de elementos del "parásito de la malaria"</w:t>
            </w:r>
            <w:r>
              <w:rPr>
                <w:rFonts w:ascii="Times New Roman" w:hAnsi="Times New Roman" w:cs="Times New Roman"/>
              </w:rPr>
              <w:t xml:space="preserve"> que califica de &lt;&lt;sinsentido&gt;&gt;.</w:t>
            </w:r>
          </w:p>
          <w:p w:rsidR="000A241F" w:rsidRDefault="000A241F" w:rsidP="000A241F">
            <w:pPr>
              <w:rPr>
                <w:rFonts w:ascii="Times New Roman" w:hAnsi="Times New Roman" w:cs="Times New Roman"/>
              </w:rPr>
            </w:pPr>
          </w:p>
          <w:p w:rsidR="000A241F" w:rsidRPr="000F25B3" w:rsidRDefault="000A241F" w:rsidP="000A24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A pesar de haber sido ridiculizado por estas declaraciones, ha contado con el apoyo de personas del calibre de Donald </w:t>
            </w:r>
            <w:proofErr w:type="spellStart"/>
            <w:r>
              <w:rPr>
                <w:rFonts w:ascii="Times New Roman" w:hAnsi="Times New Roman" w:cs="Times New Roman"/>
              </w:rPr>
              <w:t>Trump</w:t>
            </w:r>
            <w:proofErr w:type="spellEnd"/>
            <w:r>
              <w:rPr>
                <w:rFonts w:ascii="Times New Roman" w:hAnsi="Times New Roman" w:cs="Times New Roman"/>
              </w:rPr>
              <w:t>, quien no duda en culpar a China y sus laboratorios de la desgracia que nos acontece desde hace meses.</w:t>
            </w:r>
          </w:p>
        </w:tc>
        <w:tc>
          <w:tcPr>
            <w:tcW w:w="1134" w:type="dxa"/>
            <w:shd w:val="clear" w:color="auto" w:fill="D5DCE4" w:themeFill="text2" w:themeFillTint="33"/>
          </w:tcPr>
          <w:p w:rsidR="00C611AF" w:rsidRDefault="000A241F" w:rsidP="00C611A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00:17</w:t>
            </w:r>
          </w:p>
        </w:tc>
        <w:tc>
          <w:tcPr>
            <w:tcW w:w="1276" w:type="dxa"/>
            <w:shd w:val="clear" w:color="auto" w:fill="D5DCE4" w:themeFill="text2" w:themeFillTint="33"/>
          </w:tcPr>
          <w:p w:rsidR="00C611AF" w:rsidRDefault="009219F7" w:rsidP="00C611A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00:55</w:t>
            </w:r>
          </w:p>
        </w:tc>
        <w:tc>
          <w:tcPr>
            <w:tcW w:w="1488" w:type="dxa"/>
            <w:shd w:val="clear" w:color="auto" w:fill="D5DCE4" w:themeFill="text2" w:themeFillTint="33"/>
          </w:tcPr>
          <w:p w:rsidR="00C611AF" w:rsidRDefault="009219F7" w:rsidP="00C611A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38 </w:t>
            </w:r>
            <w:proofErr w:type="spellStart"/>
            <w:r>
              <w:rPr>
                <w:rFonts w:ascii="Times New Roman" w:hAnsi="Times New Roman" w:cs="Times New Roman"/>
              </w:rPr>
              <w:t>seg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</w:tr>
      <w:tr w:rsidR="000F25B3" w:rsidTr="00306472">
        <w:trPr>
          <w:trHeight w:val="1730"/>
        </w:trPr>
        <w:tc>
          <w:tcPr>
            <w:tcW w:w="1135" w:type="dxa"/>
            <w:shd w:val="clear" w:color="auto" w:fill="D5DCE4" w:themeFill="text2" w:themeFillTint="33"/>
          </w:tcPr>
          <w:p w:rsidR="00C611AF" w:rsidRPr="009219F7" w:rsidRDefault="009219F7" w:rsidP="00C611A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219F7">
              <w:rPr>
                <w:rFonts w:ascii="Times New Roman" w:hAnsi="Times New Roman" w:cs="Times New Roman"/>
                <w:b/>
              </w:rPr>
              <w:t>Control</w:t>
            </w:r>
          </w:p>
        </w:tc>
        <w:tc>
          <w:tcPr>
            <w:tcW w:w="4252" w:type="dxa"/>
            <w:shd w:val="clear" w:color="auto" w:fill="D5DCE4" w:themeFill="text2" w:themeFillTint="33"/>
          </w:tcPr>
          <w:p w:rsidR="00881D04" w:rsidRPr="009219F7" w:rsidRDefault="009219F7" w:rsidP="00881D0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219F7">
              <w:rPr>
                <w:rFonts w:ascii="Times New Roman" w:hAnsi="Times New Roman" w:cs="Times New Roman"/>
                <w:b/>
              </w:rPr>
              <w:t>Ráfaga de cambio de noticia.</w:t>
            </w:r>
          </w:p>
          <w:p w:rsidR="00C611AF" w:rsidRPr="009219F7" w:rsidRDefault="00881D04" w:rsidP="00881D04">
            <w:pPr>
              <w:rPr>
                <w:rFonts w:ascii="Times New Roman" w:hAnsi="Times New Roman" w:cs="Times New Roman"/>
                <w:b/>
              </w:rPr>
            </w:pPr>
            <w:r w:rsidRPr="009219F7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1134" w:type="dxa"/>
            <w:shd w:val="clear" w:color="auto" w:fill="D5DCE4" w:themeFill="text2" w:themeFillTint="33"/>
          </w:tcPr>
          <w:p w:rsidR="00C611AF" w:rsidRDefault="009219F7" w:rsidP="00C611A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00:55</w:t>
            </w:r>
          </w:p>
        </w:tc>
        <w:tc>
          <w:tcPr>
            <w:tcW w:w="1276" w:type="dxa"/>
            <w:shd w:val="clear" w:color="auto" w:fill="D5DCE4" w:themeFill="text2" w:themeFillTint="33"/>
          </w:tcPr>
          <w:p w:rsidR="00C611AF" w:rsidRDefault="009219F7" w:rsidP="00C611A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00:58</w:t>
            </w:r>
          </w:p>
        </w:tc>
        <w:tc>
          <w:tcPr>
            <w:tcW w:w="1488" w:type="dxa"/>
            <w:shd w:val="clear" w:color="auto" w:fill="D5DCE4" w:themeFill="text2" w:themeFillTint="33"/>
          </w:tcPr>
          <w:p w:rsidR="00C611AF" w:rsidRDefault="009219F7" w:rsidP="00C611A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3 </w:t>
            </w:r>
            <w:proofErr w:type="spellStart"/>
            <w:r>
              <w:rPr>
                <w:rFonts w:ascii="Times New Roman" w:hAnsi="Times New Roman" w:cs="Times New Roman"/>
              </w:rPr>
              <w:t>seg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</w:tr>
      <w:tr w:rsidR="000F25B3" w:rsidTr="00306472">
        <w:trPr>
          <w:trHeight w:val="5052"/>
        </w:trPr>
        <w:tc>
          <w:tcPr>
            <w:tcW w:w="1135" w:type="dxa"/>
            <w:shd w:val="clear" w:color="auto" w:fill="D5DCE4" w:themeFill="text2" w:themeFillTint="33"/>
          </w:tcPr>
          <w:p w:rsidR="00C611AF" w:rsidRPr="009219F7" w:rsidRDefault="009219F7" w:rsidP="00C611A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219F7">
              <w:rPr>
                <w:rFonts w:ascii="Times New Roman" w:hAnsi="Times New Roman" w:cs="Times New Roman"/>
                <w:b/>
              </w:rPr>
              <w:lastRenderedPageBreak/>
              <w:t>LOC 1</w:t>
            </w:r>
          </w:p>
        </w:tc>
        <w:tc>
          <w:tcPr>
            <w:tcW w:w="4252" w:type="dxa"/>
            <w:shd w:val="clear" w:color="auto" w:fill="D5DCE4" w:themeFill="text2" w:themeFillTint="33"/>
          </w:tcPr>
          <w:p w:rsidR="009219F7" w:rsidRDefault="009219F7" w:rsidP="009219F7">
            <w:pPr>
              <w:jc w:val="center"/>
              <w:rPr>
                <w:rFonts w:ascii="Times New Roman" w:hAnsi="Times New Roman" w:cs="Times New Roman"/>
              </w:rPr>
            </w:pPr>
          </w:p>
          <w:p w:rsidR="009219F7" w:rsidRPr="009219F7" w:rsidRDefault="009219F7" w:rsidP="00306472">
            <w:pPr>
              <w:rPr>
                <w:rFonts w:ascii="Times New Roman" w:hAnsi="Times New Roman" w:cs="Times New Roman"/>
              </w:rPr>
            </w:pPr>
            <w:r w:rsidRPr="009219F7">
              <w:rPr>
                <w:rFonts w:ascii="Times New Roman" w:hAnsi="Times New Roman" w:cs="Times New Roman"/>
              </w:rPr>
              <w:t xml:space="preserve">La artista catalana </w:t>
            </w:r>
            <w:proofErr w:type="spellStart"/>
            <w:r w:rsidRPr="009219F7">
              <w:rPr>
                <w:rFonts w:ascii="Times New Roman" w:hAnsi="Times New Roman" w:cs="Times New Roman"/>
              </w:rPr>
              <w:t>Bad</w:t>
            </w:r>
            <w:proofErr w:type="spellEnd"/>
            <w:r w:rsidRPr="009219F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219F7">
              <w:rPr>
                <w:rFonts w:ascii="Times New Roman" w:hAnsi="Times New Roman" w:cs="Times New Roman"/>
              </w:rPr>
              <w:t>Gyal</w:t>
            </w:r>
            <w:proofErr w:type="spellEnd"/>
            <w:r w:rsidRPr="009219F7">
              <w:rPr>
                <w:rFonts w:ascii="Times New Roman" w:hAnsi="Times New Roman" w:cs="Times New Roman"/>
              </w:rPr>
              <w:t xml:space="preserve">, conocida internacionalmente por sus temas de </w:t>
            </w:r>
            <w:proofErr w:type="spellStart"/>
            <w:r w:rsidRPr="009219F7">
              <w:rPr>
                <w:rFonts w:ascii="Times New Roman" w:hAnsi="Times New Roman" w:cs="Times New Roman"/>
              </w:rPr>
              <w:t>dancehall</w:t>
            </w:r>
            <w:proofErr w:type="spellEnd"/>
            <w:r w:rsidRPr="009219F7">
              <w:rPr>
                <w:rFonts w:ascii="Times New Roman" w:hAnsi="Times New Roman" w:cs="Times New Roman"/>
              </w:rPr>
              <w:t xml:space="preserve"> y reggaetón, se ha visto sumida en una polémica tras la publicación, el pasado 10 de abril, de su última canción con el panameño </w:t>
            </w:r>
            <w:proofErr w:type="spellStart"/>
            <w:r w:rsidRPr="009219F7">
              <w:rPr>
                <w:rFonts w:ascii="Times New Roman" w:hAnsi="Times New Roman" w:cs="Times New Roman"/>
              </w:rPr>
              <w:t>Kafu</w:t>
            </w:r>
            <w:proofErr w:type="spellEnd"/>
            <w:r w:rsidRPr="009219F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219F7">
              <w:rPr>
                <w:rFonts w:ascii="Times New Roman" w:hAnsi="Times New Roman" w:cs="Times New Roman"/>
              </w:rPr>
              <w:t>Banton</w:t>
            </w:r>
            <w:proofErr w:type="spellEnd"/>
            <w:r w:rsidRPr="009219F7">
              <w:rPr>
                <w:rFonts w:ascii="Times New Roman" w:hAnsi="Times New Roman" w:cs="Times New Roman"/>
              </w:rPr>
              <w:t xml:space="preserve">. El single, titulado “Tú eres un bombón </w:t>
            </w:r>
            <w:proofErr w:type="gramStart"/>
            <w:r w:rsidRPr="009219F7">
              <w:rPr>
                <w:rFonts w:ascii="Times New Roman" w:hAnsi="Times New Roman" w:cs="Times New Roman"/>
              </w:rPr>
              <w:t>remix”  estaba</w:t>
            </w:r>
            <w:proofErr w:type="gramEnd"/>
            <w:r w:rsidRPr="009219F7">
              <w:rPr>
                <w:rFonts w:ascii="Times New Roman" w:hAnsi="Times New Roman" w:cs="Times New Roman"/>
              </w:rPr>
              <w:t xml:space="preserve"> llamado a ser un éxito; sin embargo, este se vio opacado por una avalancha de críticas hacia la cantante por haber colaborado con un músico cuyas letras discriminan al colectivo LGTBIQ+.</w:t>
            </w:r>
          </w:p>
          <w:p w:rsidR="00C611AF" w:rsidRDefault="009219F7" w:rsidP="00306472">
            <w:pPr>
              <w:rPr>
                <w:rFonts w:ascii="Times New Roman" w:hAnsi="Times New Roman" w:cs="Times New Roman"/>
              </w:rPr>
            </w:pPr>
            <w:r w:rsidRPr="009219F7">
              <w:rPr>
                <w:rFonts w:ascii="Times New Roman" w:hAnsi="Times New Roman" w:cs="Times New Roman"/>
              </w:rPr>
              <w:t xml:space="preserve">No es la primera vez que </w:t>
            </w:r>
            <w:proofErr w:type="spellStart"/>
            <w:r w:rsidRPr="009219F7">
              <w:rPr>
                <w:rFonts w:ascii="Times New Roman" w:hAnsi="Times New Roman" w:cs="Times New Roman"/>
              </w:rPr>
              <w:t>Bad</w:t>
            </w:r>
            <w:proofErr w:type="spellEnd"/>
            <w:r w:rsidRPr="009219F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219F7">
              <w:rPr>
                <w:rFonts w:ascii="Times New Roman" w:hAnsi="Times New Roman" w:cs="Times New Roman"/>
              </w:rPr>
              <w:t>Gyal</w:t>
            </w:r>
            <w:proofErr w:type="spellEnd"/>
            <w:r w:rsidRPr="009219F7">
              <w:rPr>
                <w:rFonts w:ascii="Times New Roman" w:hAnsi="Times New Roman" w:cs="Times New Roman"/>
              </w:rPr>
              <w:t xml:space="preserve"> desata la controversia, pero esta vez se ha mostrado más que afectada porque la mayor parte de sus fans pertenecen a dicho colectivo; lo cual le ha llevado a pedir disculpas públicamente</w:t>
            </w:r>
            <w:r w:rsidR="00306472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134" w:type="dxa"/>
            <w:shd w:val="clear" w:color="auto" w:fill="D5DCE4" w:themeFill="text2" w:themeFillTint="33"/>
          </w:tcPr>
          <w:p w:rsidR="009219F7" w:rsidRDefault="009219F7" w:rsidP="00C611AF">
            <w:pPr>
              <w:jc w:val="center"/>
              <w:rPr>
                <w:rFonts w:ascii="Times New Roman" w:hAnsi="Times New Roman" w:cs="Times New Roman"/>
              </w:rPr>
            </w:pPr>
          </w:p>
          <w:p w:rsidR="00C611AF" w:rsidRDefault="009219F7" w:rsidP="00C611A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00: 58</w:t>
            </w:r>
          </w:p>
        </w:tc>
        <w:tc>
          <w:tcPr>
            <w:tcW w:w="1276" w:type="dxa"/>
            <w:shd w:val="clear" w:color="auto" w:fill="D5DCE4" w:themeFill="text2" w:themeFillTint="33"/>
          </w:tcPr>
          <w:p w:rsidR="009219F7" w:rsidRDefault="009219F7" w:rsidP="00C611AF">
            <w:pPr>
              <w:jc w:val="center"/>
              <w:rPr>
                <w:rFonts w:ascii="Times New Roman" w:hAnsi="Times New Roman" w:cs="Times New Roman"/>
              </w:rPr>
            </w:pPr>
          </w:p>
          <w:p w:rsidR="00C611AF" w:rsidRDefault="009219F7" w:rsidP="00C611A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01:36</w:t>
            </w:r>
          </w:p>
        </w:tc>
        <w:tc>
          <w:tcPr>
            <w:tcW w:w="1488" w:type="dxa"/>
            <w:shd w:val="clear" w:color="auto" w:fill="D5DCE4" w:themeFill="text2" w:themeFillTint="33"/>
          </w:tcPr>
          <w:p w:rsidR="00C611AF" w:rsidRDefault="00C611AF" w:rsidP="00C611AF">
            <w:pPr>
              <w:jc w:val="center"/>
              <w:rPr>
                <w:rFonts w:ascii="Times New Roman" w:hAnsi="Times New Roman" w:cs="Times New Roman"/>
              </w:rPr>
            </w:pPr>
          </w:p>
          <w:p w:rsidR="009219F7" w:rsidRDefault="009219F7" w:rsidP="00C611A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38 </w:t>
            </w:r>
            <w:proofErr w:type="spellStart"/>
            <w:r>
              <w:rPr>
                <w:rFonts w:ascii="Times New Roman" w:hAnsi="Times New Roman" w:cs="Times New Roman"/>
              </w:rPr>
              <w:t>seg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</w:tr>
      <w:tr w:rsidR="00306472" w:rsidTr="00306472">
        <w:trPr>
          <w:trHeight w:val="653"/>
        </w:trPr>
        <w:tc>
          <w:tcPr>
            <w:tcW w:w="1135" w:type="dxa"/>
            <w:shd w:val="clear" w:color="auto" w:fill="D5DCE4" w:themeFill="text2" w:themeFillTint="33"/>
          </w:tcPr>
          <w:p w:rsidR="00306472" w:rsidRPr="009219F7" w:rsidRDefault="00306472" w:rsidP="00C611A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Control </w:t>
            </w:r>
          </w:p>
        </w:tc>
        <w:tc>
          <w:tcPr>
            <w:tcW w:w="4252" w:type="dxa"/>
            <w:shd w:val="clear" w:color="auto" w:fill="D5DCE4" w:themeFill="text2" w:themeFillTint="33"/>
          </w:tcPr>
          <w:p w:rsidR="00306472" w:rsidRDefault="00306472" w:rsidP="009219F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06472">
              <w:rPr>
                <w:rFonts w:ascii="Times New Roman" w:hAnsi="Times New Roman" w:cs="Times New Roman"/>
                <w:b/>
              </w:rPr>
              <w:t xml:space="preserve">Declaraciones de </w:t>
            </w:r>
            <w:proofErr w:type="spellStart"/>
            <w:r w:rsidRPr="00306472">
              <w:rPr>
                <w:rFonts w:ascii="Times New Roman" w:hAnsi="Times New Roman" w:cs="Times New Roman"/>
                <w:b/>
              </w:rPr>
              <w:t>Bad</w:t>
            </w:r>
            <w:proofErr w:type="spellEnd"/>
            <w:r w:rsidRPr="00306472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306472">
              <w:rPr>
                <w:rFonts w:ascii="Times New Roman" w:hAnsi="Times New Roman" w:cs="Times New Roman"/>
                <w:b/>
              </w:rPr>
              <w:t>Gyal</w:t>
            </w:r>
            <w:proofErr w:type="spellEnd"/>
          </w:p>
          <w:p w:rsidR="00306472" w:rsidRPr="00306472" w:rsidRDefault="00306472" w:rsidP="00306472">
            <w:pPr>
              <w:rPr>
                <w:rFonts w:ascii="Times New Roman" w:hAnsi="Times New Roman" w:cs="Times New Roman"/>
              </w:rPr>
            </w:pPr>
          </w:p>
          <w:p w:rsidR="00306472" w:rsidRPr="00306472" w:rsidRDefault="00306472" w:rsidP="0030647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shd w:val="clear" w:color="auto" w:fill="D5DCE4" w:themeFill="text2" w:themeFillTint="33"/>
          </w:tcPr>
          <w:p w:rsidR="00306472" w:rsidRDefault="00306472" w:rsidP="00C611A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01:36</w:t>
            </w:r>
          </w:p>
        </w:tc>
        <w:tc>
          <w:tcPr>
            <w:tcW w:w="1276" w:type="dxa"/>
            <w:shd w:val="clear" w:color="auto" w:fill="D5DCE4" w:themeFill="text2" w:themeFillTint="33"/>
          </w:tcPr>
          <w:p w:rsidR="00306472" w:rsidRDefault="00306472" w:rsidP="00C611A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02:20</w:t>
            </w:r>
          </w:p>
        </w:tc>
        <w:tc>
          <w:tcPr>
            <w:tcW w:w="1488" w:type="dxa"/>
            <w:shd w:val="clear" w:color="auto" w:fill="D5DCE4" w:themeFill="text2" w:themeFillTint="33"/>
          </w:tcPr>
          <w:p w:rsidR="00306472" w:rsidRDefault="00306472" w:rsidP="00C611A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44 </w:t>
            </w:r>
            <w:proofErr w:type="spellStart"/>
            <w:r>
              <w:rPr>
                <w:rFonts w:ascii="Times New Roman" w:hAnsi="Times New Roman" w:cs="Times New Roman"/>
              </w:rPr>
              <w:t>seg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</w:tr>
      <w:tr w:rsidR="00306472" w:rsidTr="00D97ECE">
        <w:trPr>
          <w:trHeight w:val="1430"/>
        </w:trPr>
        <w:tc>
          <w:tcPr>
            <w:tcW w:w="1135" w:type="dxa"/>
            <w:shd w:val="clear" w:color="auto" w:fill="D5DCE4" w:themeFill="text2" w:themeFillTint="33"/>
          </w:tcPr>
          <w:p w:rsidR="00306472" w:rsidRPr="009219F7" w:rsidRDefault="00306472" w:rsidP="00C611A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LOC 1</w:t>
            </w:r>
          </w:p>
        </w:tc>
        <w:tc>
          <w:tcPr>
            <w:tcW w:w="4252" w:type="dxa"/>
            <w:shd w:val="clear" w:color="auto" w:fill="D5DCE4" w:themeFill="text2" w:themeFillTint="33"/>
          </w:tcPr>
          <w:p w:rsidR="00306472" w:rsidRDefault="00D97ECE" w:rsidP="00D97EC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Efectivamente, como asegura</w:t>
            </w:r>
            <w:r w:rsidR="00306472">
              <w:rPr>
                <w:rFonts w:ascii="Times New Roman" w:hAnsi="Times New Roman" w:cs="Times New Roman"/>
              </w:rPr>
              <w:t>, donará los beneficios del single a una asociación del colectivo</w:t>
            </w:r>
            <w:r>
              <w:rPr>
                <w:rFonts w:ascii="Times New Roman" w:hAnsi="Times New Roman" w:cs="Times New Roman"/>
              </w:rPr>
              <w:t xml:space="preserve"> convirtiéndose una vez más en ejemplo de seguridad y cercanía hacia su público.</w:t>
            </w:r>
          </w:p>
        </w:tc>
        <w:tc>
          <w:tcPr>
            <w:tcW w:w="1134" w:type="dxa"/>
            <w:shd w:val="clear" w:color="auto" w:fill="D5DCE4" w:themeFill="text2" w:themeFillTint="33"/>
          </w:tcPr>
          <w:p w:rsidR="00306472" w:rsidRDefault="00D97ECE" w:rsidP="00C611A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02:20</w:t>
            </w:r>
          </w:p>
        </w:tc>
        <w:tc>
          <w:tcPr>
            <w:tcW w:w="1276" w:type="dxa"/>
            <w:shd w:val="clear" w:color="auto" w:fill="D5DCE4" w:themeFill="text2" w:themeFillTint="33"/>
          </w:tcPr>
          <w:p w:rsidR="00306472" w:rsidRDefault="00D97ECE" w:rsidP="00C611A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02:29</w:t>
            </w:r>
          </w:p>
        </w:tc>
        <w:tc>
          <w:tcPr>
            <w:tcW w:w="1488" w:type="dxa"/>
            <w:shd w:val="clear" w:color="auto" w:fill="D5DCE4" w:themeFill="text2" w:themeFillTint="33"/>
          </w:tcPr>
          <w:p w:rsidR="00306472" w:rsidRDefault="00D97ECE" w:rsidP="00C611A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9 </w:t>
            </w:r>
            <w:proofErr w:type="spellStart"/>
            <w:r>
              <w:rPr>
                <w:rFonts w:ascii="Times New Roman" w:hAnsi="Times New Roman" w:cs="Times New Roman"/>
              </w:rPr>
              <w:t>seg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</w:tr>
      <w:tr w:rsidR="00306472" w:rsidTr="00D97ECE">
        <w:trPr>
          <w:trHeight w:val="841"/>
        </w:trPr>
        <w:tc>
          <w:tcPr>
            <w:tcW w:w="1135" w:type="dxa"/>
            <w:shd w:val="clear" w:color="auto" w:fill="D5DCE4" w:themeFill="text2" w:themeFillTint="33"/>
          </w:tcPr>
          <w:p w:rsidR="00306472" w:rsidRPr="009219F7" w:rsidRDefault="00D97ECE" w:rsidP="00C611A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Control</w:t>
            </w:r>
          </w:p>
        </w:tc>
        <w:tc>
          <w:tcPr>
            <w:tcW w:w="4252" w:type="dxa"/>
            <w:shd w:val="clear" w:color="auto" w:fill="D5DCE4" w:themeFill="text2" w:themeFillTint="33"/>
          </w:tcPr>
          <w:p w:rsidR="00306472" w:rsidRPr="00D97ECE" w:rsidRDefault="00D97ECE" w:rsidP="009219F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97ECE">
              <w:rPr>
                <w:rFonts w:ascii="Times New Roman" w:hAnsi="Times New Roman" w:cs="Times New Roman"/>
                <w:b/>
              </w:rPr>
              <w:t>Ráfaga de cambio de noticias.</w:t>
            </w:r>
          </w:p>
        </w:tc>
        <w:tc>
          <w:tcPr>
            <w:tcW w:w="1134" w:type="dxa"/>
            <w:shd w:val="clear" w:color="auto" w:fill="D5DCE4" w:themeFill="text2" w:themeFillTint="33"/>
          </w:tcPr>
          <w:p w:rsidR="00306472" w:rsidRDefault="00D97ECE" w:rsidP="00C611A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02:29</w:t>
            </w:r>
          </w:p>
        </w:tc>
        <w:tc>
          <w:tcPr>
            <w:tcW w:w="1276" w:type="dxa"/>
            <w:shd w:val="clear" w:color="auto" w:fill="D5DCE4" w:themeFill="text2" w:themeFillTint="33"/>
          </w:tcPr>
          <w:p w:rsidR="00306472" w:rsidRDefault="00D97ECE" w:rsidP="00C611A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02:32</w:t>
            </w:r>
          </w:p>
        </w:tc>
        <w:tc>
          <w:tcPr>
            <w:tcW w:w="1488" w:type="dxa"/>
            <w:shd w:val="clear" w:color="auto" w:fill="D5DCE4" w:themeFill="text2" w:themeFillTint="33"/>
          </w:tcPr>
          <w:p w:rsidR="00306472" w:rsidRDefault="00D97ECE" w:rsidP="00C611A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3 </w:t>
            </w:r>
            <w:proofErr w:type="spellStart"/>
            <w:r>
              <w:rPr>
                <w:rFonts w:ascii="Times New Roman" w:hAnsi="Times New Roman" w:cs="Times New Roman"/>
              </w:rPr>
              <w:t>seg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</w:tr>
      <w:tr w:rsidR="00306472" w:rsidTr="00306472">
        <w:trPr>
          <w:trHeight w:val="3257"/>
        </w:trPr>
        <w:tc>
          <w:tcPr>
            <w:tcW w:w="1135" w:type="dxa"/>
            <w:shd w:val="clear" w:color="auto" w:fill="D5DCE4" w:themeFill="text2" w:themeFillTint="33"/>
          </w:tcPr>
          <w:p w:rsidR="00306472" w:rsidRPr="009219F7" w:rsidRDefault="00D97ECE" w:rsidP="00C611A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LOC 1</w:t>
            </w:r>
          </w:p>
        </w:tc>
        <w:tc>
          <w:tcPr>
            <w:tcW w:w="4252" w:type="dxa"/>
            <w:shd w:val="clear" w:color="auto" w:fill="D5DCE4" w:themeFill="text2" w:themeFillTint="33"/>
          </w:tcPr>
          <w:p w:rsidR="00306472" w:rsidRDefault="00D97ECE" w:rsidP="00B36A6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Y para finalizar este informativo, el aclamado productor de cine Enrique López </w:t>
            </w:r>
            <w:proofErr w:type="spellStart"/>
            <w:r>
              <w:rPr>
                <w:rFonts w:ascii="Times New Roman" w:hAnsi="Times New Roman" w:cs="Times New Roman"/>
              </w:rPr>
              <w:t>Lavigne,</w:t>
            </w:r>
            <w:r w:rsidR="00B36A68">
              <w:rPr>
                <w:rFonts w:ascii="Times New Roman" w:hAnsi="Times New Roman" w:cs="Times New Roman"/>
              </w:rPr>
              <w:t>que</w:t>
            </w:r>
            <w:proofErr w:type="spellEnd"/>
            <w:r w:rsidR="00B36A68">
              <w:rPr>
                <w:rFonts w:ascii="Times New Roman" w:hAnsi="Times New Roman" w:cs="Times New Roman"/>
              </w:rPr>
              <w:t xml:space="preserve"> ha cosechado éxitos de la talla de “Verónica” o “Paquita Salas”</w:t>
            </w:r>
            <w:r>
              <w:rPr>
                <w:rFonts w:ascii="Times New Roman" w:hAnsi="Times New Roman" w:cs="Times New Roman"/>
              </w:rPr>
              <w:t xml:space="preserve"> llama a la acción </w:t>
            </w:r>
            <w:r w:rsidR="00B36A68">
              <w:rPr>
                <w:rFonts w:ascii="Times New Roman" w:hAnsi="Times New Roman" w:cs="Times New Roman"/>
              </w:rPr>
              <w:t xml:space="preserve">del público y los anima a consumir largometrajes patrios; 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B36A68">
              <w:rPr>
                <w:rFonts w:ascii="Times New Roman" w:hAnsi="Times New Roman" w:cs="Times New Roman"/>
              </w:rPr>
              <w:t>algo esencial para minimizar la paralización del sector cultural tras esta crisis que sufre el mundo entero.</w:t>
            </w:r>
          </w:p>
        </w:tc>
        <w:tc>
          <w:tcPr>
            <w:tcW w:w="1134" w:type="dxa"/>
            <w:shd w:val="clear" w:color="auto" w:fill="D5DCE4" w:themeFill="text2" w:themeFillTint="33"/>
          </w:tcPr>
          <w:p w:rsidR="00306472" w:rsidRDefault="00B36A68" w:rsidP="00C611A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02:32</w:t>
            </w:r>
          </w:p>
        </w:tc>
        <w:tc>
          <w:tcPr>
            <w:tcW w:w="1276" w:type="dxa"/>
            <w:shd w:val="clear" w:color="auto" w:fill="D5DCE4" w:themeFill="text2" w:themeFillTint="33"/>
          </w:tcPr>
          <w:p w:rsidR="00306472" w:rsidRDefault="00B36A68" w:rsidP="00C611A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02:50</w:t>
            </w:r>
          </w:p>
        </w:tc>
        <w:tc>
          <w:tcPr>
            <w:tcW w:w="1488" w:type="dxa"/>
            <w:shd w:val="clear" w:color="auto" w:fill="D5DCE4" w:themeFill="text2" w:themeFillTint="33"/>
          </w:tcPr>
          <w:p w:rsidR="00306472" w:rsidRDefault="00B36A68" w:rsidP="00C611A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18 </w:t>
            </w:r>
            <w:proofErr w:type="spellStart"/>
            <w:r>
              <w:rPr>
                <w:rFonts w:ascii="Times New Roman" w:hAnsi="Times New Roman" w:cs="Times New Roman"/>
              </w:rPr>
              <w:t>seg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</w:tr>
      <w:tr w:rsidR="00306472" w:rsidTr="00B36A68">
        <w:trPr>
          <w:trHeight w:val="1447"/>
        </w:trPr>
        <w:tc>
          <w:tcPr>
            <w:tcW w:w="1135" w:type="dxa"/>
            <w:shd w:val="clear" w:color="auto" w:fill="D5DCE4" w:themeFill="text2" w:themeFillTint="33"/>
          </w:tcPr>
          <w:p w:rsidR="00306472" w:rsidRPr="009219F7" w:rsidRDefault="00B36A68" w:rsidP="00C611A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LOC 1</w:t>
            </w:r>
          </w:p>
        </w:tc>
        <w:tc>
          <w:tcPr>
            <w:tcW w:w="4252" w:type="dxa"/>
            <w:shd w:val="clear" w:color="auto" w:fill="D5DCE4" w:themeFill="text2" w:themeFillTint="33"/>
          </w:tcPr>
          <w:p w:rsidR="00306472" w:rsidRDefault="00B36A68" w:rsidP="009219F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 estas han sido todas las noticias en el día de hoy.</w:t>
            </w:r>
          </w:p>
        </w:tc>
        <w:tc>
          <w:tcPr>
            <w:tcW w:w="1134" w:type="dxa"/>
            <w:shd w:val="clear" w:color="auto" w:fill="D5DCE4" w:themeFill="text2" w:themeFillTint="33"/>
          </w:tcPr>
          <w:p w:rsidR="00306472" w:rsidRDefault="00B36A68" w:rsidP="00C611A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02:50</w:t>
            </w:r>
          </w:p>
        </w:tc>
        <w:tc>
          <w:tcPr>
            <w:tcW w:w="1276" w:type="dxa"/>
            <w:shd w:val="clear" w:color="auto" w:fill="D5DCE4" w:themeFill="text2" w:themeFillTint="33"/>
          </w:tcPr>
          <w:p w:rsidR="00306472" w:rsidRDefault="00B36A68" w:rsidP="00C611A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02:53</w:t>
            </w:r>
          </w:p>
        </w:tc>
        <w:tc>
          <w:tcPr>
            <w:tcW w:w="1488" w:type="dxa"/>
            <w:shd w:val="clear" w:color="auto" w:fill="D5DCE4" w:themeFill="text2" w:themeFillTint="33"/>
          </w:tcPr>
          <w:p w:rsidR="00306472" w:rsidRDefault="00B36A68" w:rsidP="00C611A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3seg.</w:t>
            </w:r>
          </w:p>
        </w:tc>
      </w:tr>
      <w:tr w:rsidR="00306472" w:rsidTr="00640140">
        <w:trPr>
          <w:trHeight w:val="1163"/>
        </w:trPr>
        <w:tc>
          <w:tcPr>
            <w:tcW w:w="1135" w:type="dxa"/>
            <w:shd w:val="clear" w:color="auto" w:fill="D5DCE4" w:themeFill="text2" w:themeFillTint="33"/>
          </w:tcPr>
          <w:p w:rsidR="00306472" w:rsidRPr="009219F7" w:rsidRDefault="00640140" w:rsidP="00C611A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lastRenderedPageBreak/>
              <w:t>Control</w:t>
            </w:r>
          </w:p>
        </w:tc>
        <w:tc>
          <w:tcPr>
            <w:tcW w:w="4252" w:type="dxa"/>
            <w:shd w:val="clear" w:color="auto" w:fill="D5DCE4" w:themeFill="text2" w:themeFillTint="33"/>
          </w:tcPr>
          <w:p w:rsidR="00306472" w:rsidRDefault="00640140" w:rsidP="009219F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Ráfaga del final de emisión de noticias.</w:t>
            </w:r>
          </w:p>
        </w:tc>
        <w:tc>
          <w:tcPr>
            <w:tcW w:w="1134" w:type="dxa"/>
            <w:shd w:val="clear" w:color="auto" w:fill="D5DCE4" w:themeFill="text2" w:themeFillTint="33"/>
          </w:tcPr>
          <w:p w:rsidR="00306472" w:rsidRDefault="00640140" w:rsidP="00C611A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02:53</w:t>
            </w:r>
          </w:p>
        </w:tc>
        <w:tc>
          <w:tcPr>
            <w:tcW w:w="1276" w:type="dxa"/>
            <w:shd w:val="clear" w:color="auto" w:fill="D5DCE4" w:themeFill="text2" w:themeFillTint="33"/>
          </w:tcPr>
          <w:p w:rsidR="00306472" w:rsidRDefault="00640140" w:rsidP="00C611A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03:00</w:t>
            </w:r>
          </w:p>
        </w:tc>
        <w:tc>
          <w:tcPr>
            <w:tcW w:w="1488" w:type="dxa"/>
            <w:shd w:val="clear" w:color="auto" w:fill="D5DCE4" w:themeFill="text2" w:themeFillTint="33"/>
          </w:tcPr>
          <w:p w:rsidR="00306472" w:rsidRDefault="00640140" w:rsidP="00C611A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7 </w:t>
            </w:r>
            <w:proofErr w:type="spellStart"/>
            <w:r>
              <w:rPr>
                <w:rFonts w:ascii="Times New Roman" w:hAnsi="Times New Roman" w:cs="Times New Roman"/>
              </w:rPr>
              <w:t>seg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</w:tr>
    </w:tbl>
    <w:p w:rsidR="002056FA" w:rsidRDefault="002056FA" w:rsidP="00C611AF">
      <w:pPr>
        <w:jc w:val="center"/>
        <w:rPr>
          <w:rFonts w:ascii="Times New Roman" w:hAnsi="Times New Roman" w:cs="Times New Roman"/>
        </w:rPr>
      </w:pPr>
    </w:p>
    <w:p w:rsidR="002056FA" w:rsidRDefault="002056FA" w:rsidP="00C611AF">
      <w:pPr>
        <w:jc w:val="center"/>
        <w:rPr>
          <w:rFonts w:ascii="Times New Roman" w:hAnsi="Times New Roman" w:cs="Times New Roman"/>
        </w:rPr>
      </w:pPr>
    </w:p>
    <w:p w:rsidR="002056FA" w:rsidRDefault="002056FA" w:rsidP="002056FA">
      <w:p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Fuuentes</w:t>
      </w:r>
      <w:proofErr w:type="spellEnd"/>
      <w:r>
        <w:rPr>
          <w:rFonts w:ascii="Times New Roman" w:hAnsi="Times New Roman" w:cs="Times New Roman"/>
        </w:rPr>
        <w:t xml:space="preserve">: </w:t>
      </w:r>
    </w:p>
    <w:p w:rsidR="002056FA" w:rsidRDefault="002056FA" w:rsidP="002056FA">
      <w:pPr>
        <w:rPr>
          <w:rFonts w:ascii="Times New Roman" w:hAnsi="Times New Roman" w:cs="Times New Roman"/>
        </w:rPr>
      </w:pPr>
      <w:hyperlink r:id="rId7" w:history="1">
        <w:r w:rsidRPr="006C5948">
          <w:rPr>
            <w:rStyle w:val="Hipervnculo"/>
            <w:rFonts w:ascii="Times New Roman" w:hAnsi="Times New Roman" w:cs="Times New Roman"/>
          </w:rPr>
          <w:t>https://www.lavanguardia.com/musica/20200415/48515236302/bad-gyal-polemica-tu-eres-bom-bom-homofobia.html</w:t>
        </w:r>
      </w:hyperlink>
    </w:p>
    <w:p w:rsidR="002056FA" w:rsidRDefault="002056FA" w:rsidP="002056FA">
      <w:pPr>
        <w:rPr>
          <w:rFonts w:ascii="Times New Roman" w:hAnsi="Times New Roman" w:cs="Times New Roman"/>
        </w:rPr>
      </w:pPr>
      <w:hyperlink r:id="rId8" w:history="1">
        <w:r w:rsidRPr="006C5948">
          <w:rPr>
            <w:rStyle w:val="Hipervnculo"/>
            <w:rFonts w:ascii="Times New Roman" w:hAnsi="Times New Roman" w:cs="Times New Roman"/>
          </w:rPr>
          <w:t>https://www.elmundo.es/ciencia-y-salud/salud/2020/04/17/5e99c8abfc6c83084c8b4577.html</w:t>
        </w:r>
      </w:hyperlink>
    </w:p>
    <w:p w:rsidR="002056FA" w:rsidRDefault="002056FA" w:rsidP="002056FA">
      <w:pPr>
        <w:rPr>
          <w:rFonts w:ascii="Times New Roman" w:hAnsi="Times New Roman" w:cs="Times New Roman"/>
        </w:rPr>
      </w:pPr>
      <w:hyperlink r:id="rId9" w:history="1">
        <w:r w:rsidRPr="006C5948">
          <w:rPr>
            <w:rStyle w:val="Hipervnculo"/>
            <w:rFonts w:ascii="Times New Roman" w:hAnsi="Times New Roman" w:cs="Times New Roman"/>
          </w:rPr>
          <w:t>https://www.elperiodico.com/es/ocio-y-cultura/20200320/coronavirus-fundido-a-negro-en-todos-los-sectores-del-cine-espanol-7896830</w:t>
        </w:r>
      </w:hyperlink>
    </w:p>
    <w:p w:rsidR="002056FA" w:rsidRPr="00C611AF" w:rsidRDefault="002056FA" w:rsidP="002056FA">
      <w:pPr>
        <w:rPr>
          <w:rFonts w:ascii="Times New Roman" w:hAnsi="Times New Roman" w:cs="Times New Roman"/>
        </w:rPr>
      </w:pPr>
      <w:bookmarkStart w:id="0" w:name="_GoBack"/>
      <w:bookmarkEnd w:id="0"/>
    </w:p>
    <w:sectPr w:rsidR="002056FA" w:rsidRPr="00C611AF">
      <w:head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402CC" w:rsidRDefault="003402CC" w:rsidP="00C611AF">
      <w:pPr>
        <w:spacing w:after="0" w:line="240" w:lineRule="auto"/>
      </w:pPr>
      <w:r>
        <w:separator/>
      </w:r>
    </w:p>
  </w:endnote>
  <w:endnote w:type="continuationSeparator" w:id="0">
    <w:p w:rsidR="003402CC" w:rsidRDefault="003402CC" w:rsidP="00C611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402CC" w:rsidRDefault="003402CC" w:rsidP="00C611AF">
      <w:pPr>
        <w:spacing w:after="0" w:line="240" w:lineRule="auto"/>
      </w:pPr>
      <w:r>
        <w:separator/>
      </w:r>
    </w:p>
  </w:footnote>
  <w:footnote w:type="continuationSeparator" w:id="0">
    <w:p w:rsidR="003402CC" w:rsidRDefault="003402CC" w:rsidP="00C611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611AF" w:rsidRDefault="00C611AF" w:rsidP="00C611AF">
    <w:pPr>
      <w:pStyle w:val="Encabezado"/>
      <w:tabs>
        <w:tab w:val="clear" w:pos="4252"/>
        <w:tab w:val="clear" w:pos="8504"/>
        <w:tab w:val="left" w:pos="7005"/>
      </w:tabs>
    </w:pPr>
    <w:r>
      <w:rPr>
        <w:noProof/>
        <w:lang w:eastAsia="es-ES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1282065</wp:posOffset>
          </wp:positionH>
          <wp:positionV relativeFrom="paragraph">
            <wp:posOffset>-182880</wp:posOffset>
          </wp:positionV>
          <wp:extent cx="3011805" cy="304800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011805" cy="3048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tab/>
    </w:r>
  </w:p>
  <w:p w:rsidR="00C611AF" w:rsidRDefault="00C611AF" w:rsidP="00C611AF">
    <w:pPr>
      <w:pStyle w:val="Encabezado"/>
      <w:tabs>
        <w:tab w:val="clear" w:pos="4252"/>
        <w:tab w:val="clear" w:pos="8504"/>
        <w:tab w:val="left" w:pos="7005"/>
      </w:tabs>
    </w:pPr>
  </w:p>
  <w:p w:rsidR="00C611AF" w:rsidRDefault="00C611AF" w:rsidP="00C611AF">
    <w:pPr>
      <w:pStyle w:val="Encabezado"/>
      <w:tabs>
        <w:tab w:val="clear" w:pos="4252"/>
        <w:tab w:val="clear" w:pos="8504"/>
        <w:tab w:val="left" w:pos="7005"/>
      </w:tabs>
    </w:pPr>
    <w:r>
      <w:t>Pepe Siscar Martínez. Grupo 42.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0B71DE"/>
    <w:multiLevelType w:val="hybridMultilevel"/>
    <w:tmpl w:val="75D29562"/>
    <w:lvl w:ilvl="0" w:tplc="FE2C8A7E">
      <w:numFmt w:val="bullet"/>
      <w:lvlText w:val="-"/>
      <w:lvlJc w:val="left"/>
      <w:pPr>
        <w:ind w:left="1065" w:hanging="705"/>
      </w:pPr>
      <w:rPr>
        <w:rFonts w:ascii="Times New Roman" w:eastAsiaTheme="minorHAnsi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19C4340"/>
    <w:multiLevelType w:val="hybridMultilevel"/>
    <w:tmpl w:val="5B1A658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11AF"/>
    <w:rsid w:val="000A241F"/>
    <w:rsid w:val="000F25B3"/>
    <w:rsid w:val="002056FA"/>
    <w:rsid w:val="00306472"/>
    <w:rsid w:val="003402CC"/>
    <w:rsid w:val="00640140"/>
    <w:rsid w:val="00881D04"/>
    <w:rsid w:val="008C448B"/>
    <w:rsid w:val="009219F7"/>
    <w:rsid w:val="00A525A7"/>
    <w:rsid w:val="00B36A68"/>
    <w:rsid w:val="00C611AF"/>
    <w:rsid w:val="00D97ECE"/>
    <w:rsid w:val="00E52370"/>
    <w:rsid w:val="00EC1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F114CC1"/>
  <w15:chartTrackingRefBased/>
  <w15:docId w15:val="{BB22ADC1-710C-4360-8310-B295CE79A5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611A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611AF"/>
  </w:style>
  <w:style w:type="paragraph" w:styleId="Piedepgina">
    <w:name w:val="footer"/>
    <w:basedOn w:val="Normal"/>
    <w:link w:val="PiedepginaCar"/>
    <w:uiPriority w:val="99"/>
    <w:unhideWhenUsed/>
    <w:rsid w:val="00C611A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611AF"/>
  </w:style>
  <w:style w:type="paragraph" w:styleId="Prrafodelista">
    <w:name w:val="List Paragraph"/>
    <w:basedOn w:val="Normal"/>
    <w:uiPriority w:val="34"/>
    <w:qFormat/>
    <w:rsid w:val="00C611AF"/>
    <w:pPr>
      <w:ind w:left="720"/>
      <w:contextualSpacing/>
    </w:pPr>
  </w:style>
  <w:style w:type="table" w:styleId="Tablaconcuadrcula">
    <w:name w:val="Table Grid"/>
    <w:basedOn w:val="Tablanormal"/>
    <w:uiPriority w:val="39"/>
    <w:rsid w:val="00C611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2056F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elmundo.es/ciencia-y-salud/salud/2020/04/17/5e99c8abfc6c83084c8b4577.html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lavanguardia.com/musica/20200415/48515236302/bad-gyal-polemica-tu-eres-bom-bom-homofobia.htm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www.elperiodico.com/es/ocio-y-cultura/20200320/coronavirus-fundido-a-negro-en-todos-los-sectores-del-cine-espanol-7896830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3</Pages>
  <Words>551</Words>
  <Characters>3031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leles siscar  martinez</dc:creator>
  <cp:keywords/>
  <dc:description/>
  <cp:lastModifiedBy>leles siscar  martinez</cp:lastModifiedBy>
  <cp:revision>3</cp:revision>
  <dcterms:created xsi:type="dcterms:W3CDTF">2020-04-18T08:53:00Z</dcterms:created>
  <dcterms:modified xsi:type="dcterms:W3CDTF">2020-04-22T09:59:00Z</dcterms:modified>
</cp:coreProperties>
</file>